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C7" w:rsidRDefault="001742C7" w:rsidP="001742C7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 1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:rsidR="001742C7" w:rsidRDefault="001742C7" w:rsidP="001742C7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:rsidR="001742C7" w:rsidRDefault="001742C7" w:rsidP="001742C7">
      <w:pPr>
        <w:pStyle w:val="ConsPlusNormal"/>
        <w:ind w:left="10490" w:firstLine="0"/>
        <w:jc w:val="center"/>
        <w:rPr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Тоншаевского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муниципального </w:t>
      </w:r>
      <w:r w:rsidR="00BA5B9F">
        <w:rPr>
          <w:rFonts w:ascii="Times New Roman" w:hAnsi="Times New Roman" w:cs="Times New Roman"/>
          <w:sz w:val="28"/>
          <w:szCs w:val="24"/>
        </w:rPr>
        <w:t>округа</w:t>
      </w:r>
    </w:p>
    <w:p w:rsidR="001742C7" w:rsidRDefault="001742C7" w:rsidP="001742C7">
      <w:pPr>
        <w:autoSpaceDE w:val="0"/>
        <w:ind w:left="10490"/>
        <w:jc w:val="center"/>
        <w:rPr>
          <w:rFonts w:eastAsia="Arial" w:cs="Arial"/>
          <w:b/>
          <w:sz w:val="32"/>
          <w:szCs w:val="28"/>
          <w:lang w:bidi="ru-RU"/>
        </w:rPr>
      </w:pPr>
      <w:r>
        <w:rPr>
          <w:szCs w:val="24"/>
        </w:rPr>
        <w:t>Нижегородской области</w:t>
      </w:r>
      <w:r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1742C7" w:rsidRDefault="001742C7" w:rsidP="001742C7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1742C7" w:rsidRDefault="001742C7" w:rsidP="001742C7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Форма</w:t>
      </w:r>
    </w:p>
    <w:p w:rsidR="001742C7" w:rsidRPr="00C879F6" w:rsidRDefault="001742C7" w:rsidP="001742C7">
      <w:pPr>
        <w:autoSpaceDE w:val="0"/>
        <w:jc w:val="center"/>
        <w:rPr>
          <w:rFonts w:eastAsia="Arial" w:cs="Arial"/>
          <w:b/>
          <w:szCs w:val="28"/>
          <w:lang w:bidi="ru-RU"/>
        </w:rPr>
      </w:pPr>
      <w:r>
        <w:rPr>
          <w:rFonts w:eastAsia="Arial" w:cs="Arial"/>
          <w:b/>
          <w:szCs w:val="28"/>
          <w:lang w:bidi="ru-RU"/>
        </w:rPr>
        <w:t>мониторинга финансирования и итогов реализации муниципальной программы</w:t>
      </w:r>
      <w:r w:rsidR="00084158">
        <w:rPr>
          <w:rFonts w:eastAsia="Arial" w:cs="Arial"/>
          <w:b/>
          <w:szCs w:val="28"/>
          <w:lang w:bidi="ru-RU"/>
        </w:rPr>
        <w:t xml:space="preserve"> 3</w:t>
      </w:r>
      <w:r w:rsidR="00C879F6" w:rsidRPr="00C879F6">
        <w:rPr>
          <w:rFonts w:eastAsia="Arial" w:cs="Arial"/>
          <w:b/>
          <w:szCs w:val="28"/>
          <w:lang w:bidi="ru-RU"/>
        </w:rPr>
        <w:t xml:space="preserve"> </w:t>
      </w:r>
      <w:r w:rsidR="00C879F6">
        <w:rPr>
          <w:rFonts w:eastAsia="Arial" w:cs="Arial"/>
          <w:b/>
          <w:szCs w:val="28"/>
          <w:lang w:bidi="ru-RU"/>
        </w:rPr>
        <w:t>квартал</w:t>
      </w:r>
      <w:r w:rsidR="00102C7E">
        <w:rPr>
          <w:rFonts w:eastAsia="Arial" w:cs="Arial"/>
          <w:b/>
          <w:szCs w:val="28"/>
          <w:lang w:bidi="ru-RU"/>
        </w:rPr>
        <w:t xml:space="preserve"> 2025 г.</w:t>
      </w:r>
    </w:p>
    <w:p w:rsidR="001742C7" w:rsidRDefault="001742C7" w:rsidP="001742C7"/>
    <w:p w:rsidR="001742C7" w:rsidRDefault="001742C7" w:rsidP="001742C7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10" w:type="dxa"/>
        <w:tblInd w:w="-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19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33E29" w:rsidRPr="00FE73E8" w:rsidRDefault="00433E29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sz w:val="24"/>
                <w:szCs w:val="24"/>
              </w:rPr>
              <w:t>Об утверждении муниципальной программы «Профил</w:t>
            </w:r>
            <w:r w:rsidR="00BA5B9F" w:rsidRPr="00FE73E8">
              <w:rPr>
                <w:sz w:val="24"/>
                <w:szCs w:val="24"/>
              </w:rPr>
              <w:t>актика терроризма и экстремизма</w:t>
            </w:r>
            <w:r w:rsidRPr="00FE73E8">
              <w:rPr>
                <w:sz w:val="24"/>
                <w:szCs w:val="24"/>
              </w:rPr>
              <w:t xml:space="preserve"> на территории </w:t>
            </w:r>
            <w:proofErr w:type="spellStart"/>
            <w:r w:rsidRPr="00FE73E8">
              <w:rPr>
                <w:sz w:val="24"/>
                <w:szCs w:val="24"/>
              </w:rPr>
              <w:t>То</w:t>
            </w:r>
            <w:r w:rsidR="00BA5B9F" w:rsidRPr="00FE73E8">
              <w:rPr>
                <w:sz w:val="24"/>
                <w:szCs w:val="24"/>
              </w:rPr>
              <w:t>ншаевско</w:t>
            </w:r>
            <w:r w:rsidR="00CF14DD">
              <w:rPr>
                <w:sz w:val="24"/>
                <w:szCs w:val="24"/>
              </w:rPr>
              <w:t>го</w:t>
            </w:r>
            <w:proofErr w:type="spellEnd"/>
            <w:r w:rsidR="00CF14DD">
              <w:rPr>
                <w:sz w:val="24"/>
                <w:szCs w:val="24"/>
              </w:rPr>
              <w:t xml:space="preserve"> муниципального округа на 2024-2026</w:t>
            </w:r>
            <w:r w:rsidR="004E3C0D">
              <w:rPr>
                <w:sz w:val="24"/>
                <w:szCs w:val="24"/>
              </w:rPr>
              <w:t xml:space="preserve"> годы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404992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Постановление администрации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То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>ншаевского</w:t>
            </w:r>
            <w:proofErr w:type="spellEnd"/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Нижегор</w:t>
            </w:r>
            <w:r w:rsidR="00CF14DD">
              <w:rPr>
                <w:rFonts w:eastAsia="Arial" w:cs="Arial"/>
                <w:sz w:val="24"/>
                <w:szCs w:val="24"/>
                <w:lang w:bidi="ru-RU"/>
              </w:rPr>
              <w:t>одской области от 07,февраля 2024 года № 121 «</w:t>
            </w:r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О внесении изменений в постановление администрации </w:t>
            </w:r>
            <w:proofErr w:type="spellStart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>Тоншаевского</w:t>
            </w:r>
            <w:proofErr w:type="spellEnd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 Нижегородской области от 27 ноября 2020 г. № 490 «Об утверждении муниципальной программы «Профилактика терроризма и экстремизма на территории </w:t>
            </w:r>
            <w:proofErr w:type="spellStart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>Тоншаевского</w:t>
            </w:r>
            <w:proofErr w:type="spellEnd"/>
            <w:r w:rsidR="00CF14DD" w:rsidRPr="00CF14DD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округа»</w:t>
            </w:r>
            <w:r w:rsidR="004E3C0D" w:rsidRPr="004E3C0D">
              <w:rPr>
                <w:rStyle w:val="fontstyle01"/>
                <w:b w:val="0"/>
                <w:sz w:val="24"/>
                <w:szCs w:val="24"/>
              </w:rPr>
              <w:t>»</w:t>
            </w: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1850BE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Администрация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То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>ншаевского</w:t>
            </w:r>
            <w:proofErr w:type="spellEnd"/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муниципального округа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Нижегородской области</w:t>
            </w:r>
          </w:p>
        </w:tc>
      </w:tr>
      <w:tr w:rsidR="001742C7" w:rsidTr="004B392D">
        <w:trPr>
          <w:cantSplit/>
          <w:trHeight w:val="24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42C7" w:rsidRPr="00FE73E8" w:rsidRDefault="002E2AA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Программа реализуется в один этап.</w:t>
            </w:r>
            <w:r w:rsidR="00BA5B9F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</w:t>
            </w:r>
            <w:r w:rsidR="00CF14DD">
              <w:rPr>
                <w:rFonts w:eastAsia="Arial" w:cs="Arial"/>
                <w:sz w:val="24"/>
                <w:szCs w:val="24"/>
                <w:lang w:bidi="ru-RU"/>
              </w:rPr>
              <w:t>Перио</w:t>
            </w:r>
            <w:r w:rsidR="00C879F6">
              <w:rPr>
                <w:rFonts w:eastAsia="Arial" w:cs="Arial"/>
                <w:sz w:val="24"/>
                <w:szCs w:val="24"/>
                <w:lang w:bidi="ru-RU"/>
              </w:rPr>
              <w:t>д реализации Программы 2025 год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t>.</w:t>
            </w:r>
          </w:p>
        </w:tc>
      </w:tr>
      <w:tr w:rsidR="001742C7" w:rsidTr="004B392D">
        <w:trPr>
          <w:cantSplit/>
          <w:trHeight w:val="1794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42C7" w:rsidRPr="00FE73E8" w:rsidRDefault="001742C7" w:rsidP="004B392D">
            <w:pPr>
              <w:autoSpaceDE w:val="0"/>
              <w:snapToGrid w:val="0"/>
              <w:ind w:firstLine="72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Исполнение финансирования за отчетный период (кассовые   </w:t>
            </w:r>
            <w:r w:rsidRPr="00FE73E8">
              <w:rPr>
                <w:rFonts w:eastAsia="Arial" w:cs="Arial"/>
                <w:sz w:val="24"/>
                <w:szCs w:val="24"/>
                <w:lang w:bidi="ru-RU"/>
              </w:rPr>
              <w:br/>
              <w:t xml:space="preserve">расходы),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тыс.рублей</w:t>
            </w:r>
            <w:proofErr w:type="spellEnd"/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1742C7" w:rsidTr="004B392D">
        <w:trPr>
          <w:cantSplit/>
          <w:trHeight w:val="201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8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5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6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742C7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факт</w:t>
            </w:r>
          </w:p>
        </w:tc>
      </w:tr>
      <w:tr w:rsidR="001742C7" w:rsidTr="00AD53AE">
        <w:trPr>
          <w:cantSplit/>
          <w:trHeight w:val="360"/>
        </w:trPr>
        <w:tc>
          <w:tcPr>
            <w:tcW w:w="48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850BE" w:rsidRPr="00FE73E8" w:rsidRDefault="001742C7" w:rsidP="004B392D">
            <w:pPr>
              <w:jc w:val="center"/>
              <w:rPr>
                <w:sz w:val="24"/>
                <w:szCs w:val="24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lastRenderedPageBreak/>
              <w:t>Муниципальная программа, в целом</w:t>
            </w:r>
            <w:r w:rsidR="002E2AA7"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 </w:t>
            </w:r>
            <w:r w:rsidR="001850BE" w:rsidRPr="00FE73E8">
              <w:rPr>
                <w:sz w:val="24"/>
                <w:szCs w:val="24"/>
              </w:rPr>
              <w:t>«Профила</w:t>
            </w:r>
            <w:r w:rsidR="00BA5B9F" w:rsidRPr="00FE73E8">
              <w:rPr>
                <w:sz w:val="24"/>
                <w:szCs w:val="24"/>
              </w:rPr>
              <w:t xml:space="preserve">ктика терроризма и экстремизма </w:t>
            </w:r>
            <w:r w:rsidR="001850BE" w:rsidRPr="00FE73E8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="001850BE" w:rsidRPr="00FE73E8">
              <w:rPr>
                <w:sz w:val="24"/>
                <w:szCs w:val="24"/>
              </w:rPr>
              <w:t>То</w:t>
            </w:r>
            <w:r w:rsidR="00BA5B9F" w:rsidRPr="00FE73E8">
              <w:rPr>
                <w:sz w:val="24"/>
                <w:szCs w:val="24"/>
              </w:rPr>
              <w:t>ншаевско</w:t>
            </w:r>
            <w:r w:rsidR="00CF14DD">
              <w:rPr>
                <w:sz w:val="24"/>
                <w:szCs w:val="24"/>
              </w:rPr>
              <w:t>го</w:t>
            </w:r>
            <w:proofErr w:type="spellEnd"/>
            <w:r w:rsidR="00CF14DD">
              <w:rPr>
                <w:sz w:val="24"/>
                <w:szCs w:val="24"/>
              </w:rPr>
              <w:t xml:space="preserve"> муниципального округа на 2024-2026</w:t>
            </w:r>
            <w:r w:rsidR="001850BE" w:rsidRPr="00FE73E8">
              <w:rPr>
                <w:sz w:val="24"/>
                <w:szCs w:val="24"/>
              </w:rPr>
              <w:t xml:space="preserve"> годы»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Всего,</w:t>
            </w:r>
          </w:p>
          <w:p w:rsidR="001742C7" w:rsidRPr="00FE73E8" w:rsidRDefault="00FE6C10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 xml:space="preserve">в </w:t>
            </w:r>
            <w:proofErr w:type="spellStart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т.ч</w:t>
            </w:r>
            <w:proofErr w:type="spellEnd"/>
            <w:r w:rsidRPr="00FE73E8">
              <w:rPr>
                <w:rFonts w:eastAsia="Arial" w:cs="Arial"/>
                <w:sz w:val="24"/>
                <w:szCs w:val="24"/>
                <w:lang w:bidi="ru-RU"/>
              </w:rPr>
              <w:t>.</w:t>
            </w:r>
          </w:p>
          <w:p w:rsidR="00FE6C10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Бюд</w:t>
            </w:r>
            <w:r w:rsidR="00FE6C10" w:rsidRPr="00FE73E8">
              <w:rPr>
                <w:rFonts w:eastAsia="Arial" w:cs="Arial"/>
                <w:sz w:val="24"/>
                <w:szCs w:val="24"/>
                <w:lang w:bidi="ru-RU"/>
              </w:rPr>
              <w:t>жет округа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Областной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Федеральный</w:t>
            </w:r>
          </w:p>
          <w:p w:rsidR="001742C7" w:rsidRPr="00FE73E8" w:rsidRDefault="001742C7" w:rsidP="004B392D">
            <w:pPr>
              <w:autoSpaceDE w:val="0"/>
              <w:snapToGrid w:val="0"/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FE73E8">
              <w:rPr>
                <w:rFonts w:eastAsia="Arial" w:cs="Arial"/>
                <w:sz w:val="24"/>
                <w:szCs w:val="24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AD53AE">
              <w:rPr>
                <w:rFonts w:eastAsia="Arial" w:cs="Arial"/>
                <w:sz w:val="24"/>
                <w:szCs w:val="24"/>
                <w:lang w:bidi="ru-RU"/>
              </w:rPr>
              <w:t>50000,00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 w:rsidRPr="00AD53AE">
              <w:rPr>
                <w:rFonts w:eastAsia="Arial" w:cs="Arial"/>
                <w:sz w:val="24"/>
                <w:szCs w:val="24"/>
                <w:lang w:bidi="ru-RU"/>
              </w:rPr>
              <w:t>50000,00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C10" w:rsidRPr="00FE73E8" w:rsidRDefault="00AD53AE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bookmarkStart w:id="0" w:name="_GoBack"/>
            <w:bookmarkEnd w:id="0"/>
            <w:r w:rsidRPr="00AD53AE">
              <w:rPr>
                <w:rFonts w:eastAsia="Arial" w:cs="Arial"/>
                <w:sz w:val="24"/>
                <w:szCs w:val="24"/>
                <w:lang w:bidi="ru-RU"/>
              </w:rPr>
              <w:t>0,00</w:t>
            </w:r>
          </w:p>
          <w:p w:rsidR="00FE6C10" w:rsidRPr="00FE73E8" w:rsidRDefault="00FE6C10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1742C7" w:rsidP="004B392D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742C7" w:rsidRDefault="001742C7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Pr="00FE73E8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0,00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742C7" w:rsidRPr="00FE73E8" w:rsidRDefault="001742C7" w:rsidP="00AD53AE">
            <w:pPr>
              <w:rPr>
                <w:rFonts w:eastAsia="Arial" w:cs="Arial"/>
                <w:sz w:val="24"/>
                <w:szCs w:val="24"/>
                <w:lang w:bidi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1742C7" w:rsidRPr="00FE73E8" w:rsidRDefault="00C879F6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</w:p>
          <w:p w:rsidR="00AD53AE" w:rsidRPr="00AD53AE" w:rsidRDefault="00AD53AE" w:rsidP="00AD53AE">
            <w:pPr>
              <w:jc w:val="center"/>
              <w:rPr>
                <w:rFonts w:eastAsia="Arial" w:cs="Arial"/>
                <w:sz w:val="24"/>
                <w:szCs w:val="24"/>
                <w:lang w:bidi="ru-RU"/>
              </w:rPr>
            </w:pPr>
            <w:r>
              <w:rPr>
                <w:rFonts w:eastAsia="Arial" w:cs="Arial"/>
                <w:sz w:val="24"/>
                <w:szCs w:val="24"/>
                <w:lang w:bidi="ru-RU"/>
              </w:rPr>
              <w:t>0</w:t>
            </w:r>
          </w:p>
        </w:tc>
      </w:tr>
    </w:tbl>
    <w:p w:rsidR="001742C7" w:rsidRDefault="001742C7" w:rsidP="001742C7">
      <w:pPr>
        <w:rPr>
          <w:sz w:val="24"/>
          <w:szCs w:val="24"/>
        </w:rPr>
        <w:sectPr w:rsidR="001742C7">
          <w:pgSz w:w="16838" w:h="11905" w:orient="landscape"/>
          <w:pgMar w:top="1135" w:right="1134" w:bottom="850" w:left="1134" w:header="0" w:footer="0" w:gutter="0"/>
          <w:cols w:space="720"/>
        </w:sectPr>
      </w:pPr>
    </w:p>
    <w:p w:rsidR="00C10FF7" w:rsidRDefault="00C10FF7"/>
    <w:sectPr w:rsidR="00C10FF7" w:rsidSect="00AD53AE">
      <w:pgSz w:w="16838" w:h="11906" w:orient="landscape"/>
      <w:pgMar w:top="0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9"/>
    <w:multiLevelType w:val="multilevel"/>
    <w:tmpl w:val="00000009"/>
    <w:name w:val="WW8Num2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multilevel"/>
    <w:tmpl w:val="0000000C"/>
    <w:name w:val="WW8Num37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0000000D"/>
    <w:multiLevelType w:val="multi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0000000F"/>
    <w:multiLevelType w:val="multilevel"/>
    <w:tmpl w:val="0000000F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8" w15:restartNumberingAfterBreak="0">
    <w:nsid w:val="00000010"/>
    <w:multiLevelType w:val="multilevel"/>
    <w:tmpl w:val="00000010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2C7"/>
    <w:rsid w:val="00005798"/>
    <w:rsid w:val="00041081"/>
    <w:rsid w:val="000453F3"/>
    <w:rsid w:val="00053A8D"/>
    <w:rsid w:val="000754DF"/>
    <w:rsid w:val="00076B2B"/>
    <w:rsid w:val="00084158"/>
    <w:rsid w:val="00085337"/>
    <w:rsid w:val="000A0944"/>
    <w:rsid w:val="00102C7E"/>
    <w:rsid w:val="0013355C"/>
    <w:rsid w:val="00156950"/>
    <w:rsid w:val="001677E6"/>
    <w:rsid w:val="001742C7"/>
    <w:rsid w:val="001850BE"/>
    <w:rsid w:val="00186638"/>
    <w:rsid w:val="001A2E48"/>
    <w:rsid w:val="001A2FA8"/>
    <w:rsid w:val="001A7E1A"/>
    <w:rsid w:val="0020500C"/>
    <w:rsid w:val="00207686"/>
    <w:rsid w:val="00252BCC"/>
    <w:rsid w:val="00266CC2"/>
    <w:rsid w:val="002803DB"/>
    <w:rsid w:val="002959B9"/>
    <w:rsid w:val="002E2AA7"/>
    <w:rsid w:val="003013CA"/>
    <w:rsid w:val="00374BA1"/>
    <w:rsid w:val="00383CB4"/>
    <w:rsid w:val="00390848"/>
    <w:rsid w:val="003B0697"/>
    <w:rsid w:val="003C5A5B"/>
    <w:rsid w:val="00404992"/>
    <w:rsid w:val="00433E29"/>
    <w:rsid w:val="00437D50"/>
    <w:rsid w:val="0044773C"/>
    <w:rsid w:val="004660C1"/>
    <w:rsid w:val="00494BE5"/>
    <w:rsid w:val="004A2E9C"/>
    <w:rsid w:val="004B392D"/>
    <w:rsid w:val="004B4EA9"/>
    <w:rsid w:val="004C6577"/>
    <w:rsid w:val="004C7E5E"/>
    <w:rsid w:val="004E3C0D"/>
    <w:rsid w:val="005317AA"/>
    <w:rsid w:val="0054710D"/>
    <w:rsid w:val="00556CA6"/>
    <w:rsid w:val="0056601C"/>
    <w:rsid w:val="00566B90"/>
    <w:rsid w:val="00577FE5"/>
    <w:rsid w:val="005A2BE2"/>
    <w:rsid w:val="005D3D00"/>
    <w:rsid w:val="005E7482"/>
    <w:rsid w:val="00604E80"/>
    <w:rsid w:val="00606CFE"/>
    <w:rsid w:val="00621C20"/>
    <w:rsid w:val="00634A6B"/>
    <w:rsid w:val="0065180F"/>
    <w:rsid w:val="00654FE9"/>
    <w:rsid w:val="00673E40"/>
    <w:rsid w:val="00674785"/>
    <w:rsid w:val="00695316"/>
    <w:rsid w:val="006D3F56"/>
    <w:rsid w:val="006F71EA"/>
    <w:rsid w:val="00712B52"/>
    <w:rsid w:val="0071603E"/>
    <w:rsid w:val="007276C5"/>
    <w:rsid w:val="00753291"/>
    <w:rsid w:val="007E2BB4"/>
    <w:rsid w:val="007F6BA8"/>
    <w:rsid w:val="00820484"/>
    <w:rsid w:val="00834965"/>
    <w:rsid w:val="00842D5E"/>
    <w:rsid w:val="008464EC"/>
    <w:rsid w:val="008563FD"/>
    <w:rsid w:val="0089521C"/>
    <w:rsid w:val="008A4379"/>
    <w:rsid w:val="008A5B8B"/>
    <w:rsid w:val="008B5066"/>
    <w:rsid w:val="008C6679"/>
    <w:rsid w:val="00905748"/>
    <w:rsid w:val="009142F5"/>
    <w:rsid w:val="00922AC4"/>
    <w:rsid w:val="00936621"/>
    <w:rsid w:val="00965118"/>
    <w:rsid w:val="00966130"/>
    <w:rsid w:val="009C2EDD"/>
    <w:rsid w:val="009F4872"/>
    <w:rsid w:val="00A042EE"/>
    <w:rsid w:val="00A13671"/>
    <w:rsid w:val="00A14B0F"/>
    <w:rsid w:val="00A567A7"/>
    <w:rsid w:val="00A727F6"/>
    <w:rsid w:val="00A7307F"/>
    <w:rsid w:val="00AD1637"/>
    <w:rsid w:val="00AD53AE"/>
    <w:rsid w:val="00B033D1"/>
    <w:rsid w:val="00B1713A"/>
    <w:rsid w:val="00B34A19"/>
    <w:rsid w:val="00B9037E"/>
    <w:rsid w:val="00B96C94"/>
    <w:rsid w:val="00BA1599"/>
    <w:rsid w:val="00BA5B9F"/>
    <w:rsid w:val="00BB4106"/>
    <w:rsid w:val="00BC61B8"/>
    <w:rsid w:val="00C014B5"/>
    <w:rsid w:val="00C10FF7"/>
    <w:rsid w:val="00C2683D"/>
    <w:rsid w:val="00C50F60"/>
    <w:rsid w:val="00C61DA9"/>
    <w:rsid w:val="00C66DB6"/>
    <w:rsid w:val="00C879F6"/>
    <w:rsid w:val="00CB1198"/>
    <w:rsid w:val="00CB14FE"/>
    <w:rsid w:val="00CE506B"/>
    <w:rsid w:val="00CF14DD"/>
    <w:rsid w:val="00CF4F35"/>
    <w:rsid w:val="00D119B6"/>
    <w:rsid w:val="00D31E6E"/>
    <w:rsid w:val="00D36F07"/>
    <w:rsid w:val="00D64893"/>
    <w:rsid w:val="00D77BF9"/>
    <w:rsid w:val="00E02455"/>
    <w:rsid w:val="00E26924"/>
    <w:rsid w:val="00E37821"/>
    <w:rsid w:val="00E5681C"/>
    <w:rsid w:val="00E90FAC"/>
    <w:rsid w:val="00ED5D7D"/>
    <w:rsid w:val="00EE40EA"/>
    <w:rsid w:val="00F1078A"/>
    <w:rsid w:val="00F35E54"/>
    <w:rsid w:val="00F46C13"/>
    <w:rsid w:val="00F64C35"/>
    <w:rsid w:val="00F65078"/>
    <w:rsid w:val="00F95E54"/>
    <w:rsid w:val="00FA2759"/>
    <w:rsid w:val="00FA728B"/>
    <w:rsid w:val="00FB538C"/>
    <w:rsid w:val="00FC53E5"/>
    <w:rsid w:val="00FE6C10"/>
    <w:rsid w:val="00FE73E8"/>
    <w:rsid w:val="00FE7699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5CCD"/>
  <w15:docId w15:val="{4612A0F7-D9A1-4322-B0DB-7999B2F5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42C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742C7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1742C7"/>
    <w:pPr>
      <w:keepNext/>
      <w:ind w:firstLine="720"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1742C7"/>
    <w:pPr>
      <w:keepNext/>
      <w:ind w:left="851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2C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742C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42C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742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1742C7"/>
    <w:rPr>
      <w:color w:val="0000FF"/>
      <w:u w:val="single"/>
    </w:rPr>
  </w:style>
  <w:style w:type="character" w:styleId="a4">
    <w:name w:val="FollowedHyperlink"/>
    <w:semiHidden/>
    <w:unhideWhenUsed/>
    <w:rsid w:val="001742C7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1742C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1742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1742C7"/>
    <w:pPr>
      <w:jc w:val="center"/>
    </w:pPr>
    <w:rPr>
      <w:b/>
      <w:bCs/>
      <w:szCs w:val="24"/>
    </w:rPr>
  </w:style>
  <w:style w:type="character" w:customStyle="1" w:styleId="aa">
    <w:name w:val="Заголовок Знак"/>
    <w:basedOn w:val="a0"/>
    <w:link w:val="a9"/>
    <w:rsid w:val="001742C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Body Text"/>
    <w:basedOn w:val="a"/>
    <w:link w:val="ac"/>
    <w:unhideWhenUsed/>
    <w:rsid w:val="001742C7"/>
    <w:rPr>
      <w:sz w:val="22"/>
    </w:rPr>
  </w:style>
  <w:style w:type="character" w:customStyle="1" w:styleId="ac">
    <w:name w:val="Основной текст Знак"/>
    <w:basedOn w:val="a0"/>
    <w:link w:val="ab"/>
    <w:rsid w:val="001742C7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1742C7"/>
    <w:pPr>
      <w:spacing w:line="360" w:lineRule="auto"/>
      <w:ind w:firstLine="720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742C7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1742C7"/>
    <w:pPr>
      <w:spacing w:line="360" w:lineRule="auto"/>
      <w:jc w:val="both"/>
    </w:pPr>
  </w:style>
  <w:style w:type="character" w:customStyle="1" w:styleId="32">
    <w:name w:val="Основной текст 3 Знак"/>
    <w:basedOn w:val="a0"/>
    <w:link w:val="31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1742C7"/>
    <w:pPr>
      <w:spacing w:line="360" w:lineRule="auto"/>
      <w:ind w:left="851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174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1742C7"/>
    <w:pPr>
      <w:spacing w:line="360" w:lineRule="auto"/>
      <w:ind w:firstLine="851"/>
      <w:jc w:val="both"/>
    </w:pPr>
    <w:rPr>
      <w:szCs w:val="28"/>
    </w:rPr>
  </w:style>
  <w:style w:type="character" w:customStyle="1" w:styleId="34">
    <w:name w:val="Основной текст с отступом 3 Знак"/>
    <w:basedOn w:val="a0"/>
    <w:link w:val="33"/>
    <w:semiHidden/>
    <w:rsid w:val="001742C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lock Text"/>
    <w:basedOn w:val="a"/>
    <w:semiHidden/>
    <w:unhideWhenUsed/>
    <w:rsid w:val="001742C7"/>
    <w:pPr>
      <w:ind w:left="-108" w:right="-108"/>
    </w:pPr>
  </w:style>
  <w:style w:type="paragraph" w:styleId="af0">
    <w:name w:val="Balloon Text"/>
    <w:basedOn w:val="a"/>
    <w:link w:val="af1"/>
    <w:semiHidden/>
    <w:unhideWhenUsed/>
    <w:rsid w:val="001742C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42C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1742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1742C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1742C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1742C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Title">
    <w:name w:val="ConsPlusTitle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742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eformat">
    <w:name w:val="Preformat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Cell">
    <w:name w:val="ConsPlusCell"/>
    <w:rsid w:val="001742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1742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1742C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0">
    <w:name w:val="Заголовок 31"/>
    <w:basedOn w:val="11"/>
    <w:next w:val="11"/>
    <w:rsid w:val="001742C7"/>
    <w:pPr>
      <w:keepNext/>
    </w:pPr>
    <w:rPr>
      <w:sz w:val="72"/>
    </w:rPr>
  </w:style>
  <w:style w:type="paragraph" w:customStyle="1" w:styleId="210">
    <w:name w:val="Основной текст 21"/>
    <w:basedOn w:val="11"/>
    <w:rsid w:val="001742C7"/>
    <w:pPr>
      <w:ind w:left="420"/>
      <w:jc w:val="both"/>
    </w:pPr>
  </w:style>
  <w:style w:type="paragraph" w:customStyle="1" w:styleId="12">
    <w:name w:val="Знак1 Знак Знак Знак"/>
    <w:basedOn w:val="a"/>
    <w:rsid w:val="001742C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f3">
    <w:name w:val="Заголовок_пост"/>
    <w:basedOn w:val="a"/>
    <w:rsid w:val="001742C7"/>
    <w:pPr>
      <w:tabs>
        <w:tab w:val="left" w:pos="10440"/>
      </w:tabs>
      <w:ind w:left="720" w:right="4627"/>
    </w:pPr>
    <w:rPr>
      <w:sz w:val="26"/>
      <w:szCs w:val="24"/>
    </w:rPr>
  </w:style>
  <w:style w:type="table" w:styleId="af4">
    <w:name w:val="Table Grid"/>
    <w:basedOn w:val="a1"/>
    <w:rsid w:val="00174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Нормальный"/>
    <w:rsid w:val="009142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annotation text"/>
    <w:basedOn w:val="a"/>
    <w:link w:val="af7"/>
    <w:uiPriority w:val="99"/>
    <w:semiHidden/>
    <w:rsid w:val="009142F5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142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33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8">
    <w:name w:val="Strong"/>
    <w:qFormat/>
    <w:rsid w:val="008464EC"/>
    <w:rPr>
      <w:b/>
      <w:bCs/>
    </w:rPr>
  </w:style>
  <w:style w:type="character" w:customStyle="1" w:styleId="fontstyle01">
    <w:name w:val="fontstyle01"/>
    <w:basedOn w:val="a0"/>
    <w:rsid w:val="004E3C0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9">
    <w:name w:val="annotation reference"/>
    <w:basedOn w:val="a0"/>
    <w:uiPriority w:val="99"/>
    <w:semiHidden/>
    <w:unhideWhenUsed/>
    <w:rsid w:val="00437D50"/>
    <w:rPr>
      <w:sz w:val="16"/>
      <w:szCs w:val="16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437D50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437D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RePack by Diakov</cp:lastModifiedBy>
  <cp:revision>51</cp:revision>
  <dcterms:created xsi:type="dcterms:W3CDTF">2019-02-28T08:09:00Z</dcterms:created>
  <dcterms:modified xsi:type="dcterms:W3CDTF">2026-03-20T07:52:00Z</dcterms:modified>
</cp:coreProperties>
</file>